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B937" w14:textId="0B258B0C" w:rsidR="00F92783" w:rsidRDefault="00F92783" w:rsidP="00D55C20">
      <w:pPr>
        <w:pStyle w:val="Heading1"/>
        <w:spacing w:before="0" w:after="0" w:line="360" w:lineRule="auto"/>
        <w:rPr>
          <w:rFonts w:cs="Arial"/>
          <w:color w:val="B700D1"/>
          <w:sz w:val="22"/>
          <w:szCs w:val="22"/>
        </w:rPr>
      </w:pPr>
      <w:r w:rsidRPr="00F92783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F20519F" wp14:editId="6E9C30E4">
                <wp:simplePos x="0" y="0"/>
                <wp:positionH relativeFrom="column">
                  <wp:posOffset>-107950</wp:posOffset>
                </wp:positionH>
                <wp:positionV relativeFrom="paragraph">
                  <wp:posOffset>-107950</wp:posOffset>
                </wp:positionV>
                <wp:extent cx="5966460" cy="655320"/>
                <wp:effectExtent l="0" t="0" r="1524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655320"/>
                        </a:xfrm>
                        <a:prstGeom prst="rect">
                          <a:avLst/>
                        </a:prstGeom>
                        <a:solidFill>
                          <a:srgbClr val="4AAB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9F09B" w14:textId="1F92B5ED" w:rsidR="00F92783" w:rsidRPr="00F92783" w:rsidRDefault="00F92783" w:rsidP="00F9278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9278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CREACT4MED – FUNDING FOR BSOs, ACCELERATORS AND INCUBATORS TO DEVELOP INCUBATION SERVICES</w:t>
                            </w:r>
                          </w:p>
                          <w:p w14:paraId="5A5A1AAA" w14:textId="711BC4C8" w:rsidR="00F92783" w:rsidRPr="00F92783" w:rsidRDefault="00FE5F68" w:rsidP="00F9278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FINANCIAL</w:t>
                            </w:r>
                            <w:r w:rsidR="00F92783" w:rsidRPr="00F92783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REPORT FOR SUBGRANTEES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051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5pt;margin-top:-8.5pt;width:469.8pt;height:51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WjLgIAAE0EAAAOAAAAZHJzL2Uyb0RvYy54bWysVNuO2jAQfa/Uf7D8XgIUsktEWLFst6q0&#10;vUjbfsBgO8Sq40ltQ0K/fscOS9G2fanKg2VnxsdnzplhedM3hh2U8xptySejMWfKCpTa7kr+7ev9&#10;m2vOfAArwaBVJT8qz29Wr18tu7ZQU6zRSOUYgVhfdG3J6xDaIsu8qFUDfoStshSs0DUQ6Oh2mXTQ&#10;EXpjsul4nGcdOtk6FMp7+no3BPkq4VeVEuFzVXkVmCk5cQtpdWndxjVbLaHYOWhrLU404B9YNKAt&#10;PXqGuoMAbO/0b1CNFg49VmEksMmwqrRQqQaqZjJ+Uc1jDa1KtZA4vj3L5P8frPh0+OKYliWfTq44&#10;s9CQSZs9SIdMKhZUH5BNo0xd6wvKfmwpP/S32JPdqWTfPqD47pnFTQ12p9bOYVcrkERzEm9mF1cH&#10;HB9Btt1HlPQa7AMmoL5yTdSQVGGETnYdzxYRDybo43yR57OcQoJi+Xz+dpo8zKB4vt06H94rbFjc&#10;lNxRCyR0ODz4ENlA8ZwSH/NotLzXxqSD2203xrEDULvM1uvbTZ4KeJFmLOtKvphP54MAf4UYp9+f&#10;IBodqO+Nbkp+fU6CIsr2zsrUlQG0GfZE2diTjlG6QcTQb/uTL1uUR1LU4dDfNI+0qdH95Kyj3i65&#10;/7EHpzgzHyy5spjMZnEY0mE2vyINmbuMbC8jYAVBlTxwNmw3IQ1QFMzimtyrdBI22jwwOXGlnk16&#10;n+YrDsXlOWX9+hdYPQEAAP//AwBQSwMEFAAGAAgAAAAhAJyI5UfeAAAACgEAAA8AAABkcnMvZG93&#10;bnJldi54bWxMj8FOwzAQRO9I/IO1SFxQ69RCoYQ4FULiwgGJFtGrGy+JRbxOYzcJfD3LAcFtRzua&#10;eVNuZt+JEYfoAmlYLTMQSHWwjhoNr7vHxRpETIas6QKhhk+MsKnOz0pT2DDRC47b1AgOoVgYDW1K&#10;fSFlrFv0Ji5Dj8S/9zB4k1gOjbSDmTjcd1JlWS69ccQNrenxocX6Y3vyXOKkVPvjfvfmnq6uzSjx&#10;OH09a315Md/fgUg4pz8z/OAzOlTMdAgnslF0GharG96Sfg923CqVgzhoWOcKZFXK/xOqbwAAAP//&#10;AwBQSwECLQAUAAYACAAAACEAtoM4kv4AAADhAQAAEwAAAAAAAAAAAAAAAAAAAAAAW0NvbnRlbnRf&#10;VHlwZXNdLnhtbFBLAQItABQABgAIAAAAIQA4/SH/1gAAAJQBAAALAAAAAAAAAAAAAAAAAC8BAABf&#10;cmVscy8ucmVsc1BLAQItABQABgAIAAAAIQBjIHWjLgIAAE0EAAAOAAAAAAAAAAAAAAAAAC4CAABk&#10;cnMvZTJvRG9jLnhtbFBLAQItABQABgAIAAAAIQCciOVH3gAAAAoBAAAPAAAAAAAAAAAAAAAAAIgE&#10;AABkcnMvZG93bnJldi54bWxQSwUGAAAAAAQABADzAAAAkwUAAAAA&#10;" fillcolor="#4aabc6">
                <v:textbox>
                  <w:txbxContent>
                    <w:p w14:paraId="0049F09B" w14:textId="1F92B5ED" w:rsidR="00F92783" w:rsidRPr="00F92783" w:rsidRDefault="00F92783" w:rsidP="00F92783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92783">
                        <w:rPr>
                          <w:color w:val="FFFFFF" w:themeColor="background1"/>
                          <w:sz w:val="16"/>
                          <w:szCs w:val="16"/>
                        </w:rPr>
                        <w:t>CREACT4MED – FUNDING FOR BSOs, ACCELERATORS AND INCUBATORS TO DEVELOP INCUBATION SERVICES</w:t>
                      </w:r>
                    </w:p>
                    <w:p w14:paraId="5A5A1AAA" w14:textId="711BC4C8" w:rsidR="00F92783" w:rsidRPr="00F92783" w:rsidRDefault="00FE5F68" w:rsidP="00F9278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FINANCIAL</w:t>
                      </w:r>
                      <w:r w:rsidR="00F92783" w:rsidRPr="00F92783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REPORT FOR SUBGRANTEES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38AFAF" w14:textId="3A9CD802" w:rsidR="00D55C20" w:rsidRPr="002E1C25" w:rsidRDefault="00F92783" w:rsidP="00D55C20">
      <w:pPr>
        <w:pStyle w:val="Heading1"/>
        <w:spacing w:before="0" w:after="0" w:line="360" w:lineRule="auto"/>
        <w:rPr>
          <w:rFonts w:cs="Arial"/>
          <w:color w:val="4AABC6"/>
          <w:sz w:val="22"/>
          <w:szCs w:val="22"/>
        </w:rPr>
      </w:pPr>
      <w:r w:rsidRPr="002E1C25">
        <w:rPr>
          <w:rFonts w:cs="Arial"/>
          <w:color w:val="4AABC6"/>
          <w:sz w:val="22"/>
          <w:szCs w:val="22"/>
        </w:rPr>
        <w:t>BASIC</w:t>
      </w:r>
      <w:r w:rsidR="00FD7DB5" w:rsidRPr="002E1C25">
        <w:rPr>
          <w:rFonts w:cs="Arial"/>
          <w:color w:val="4AABC6"/>
          <w:sz w:val="22"/>
          <w:szCs w:val="22"/>
        </w:rPr>
        <w:t xml:space="preserve"> </w:t>
      </w:r>
      <w:r w:rsidR="00D55C20" w:rsidRPr="002E1C25">
        <w:rPr>
          <w:rFonts w:cs="Arial"/>
          <w:color w:val="4AABC6"/>
          <w:sz w:val="22"/>
          <w:szCs w:val="22"/>
        </w:rPr>
        <w:t>INFO</w:t>
      </w:r>
    </w:p>
    <w:p w14:paraId="44B889ED" w14:textId="53E1D01D" w:rsidR="00B01B2F" w:rsidRDefault="00D55C20" w:rsidP="00D55C20">
      <w:pPr>
        <w:pStyle w:val="ListParagraph"/>
        <w:numPr>
          <w:ilvl w:val="0"/>
          <w:numId w:val="3"/>
        </w:numPr>
      </w:pPr>
      <w:r>
        <w:t>Name of the entity:</w:t>
      </w:r>
    </w:p>
    <w:p w14:paraId="18F9BF4E" w14:textId="094DBC9F" w:rsidR="00D55C20" w:rsidRDefault="00D55C20" w:rsidP="00D55C20">
      <w:pPr>
        <w:pStyle w:val="ListParagraph"/>
        <w:numPr>
          <w:ilvl w:val="0"/>
          <w:numId w:val="3"/>
        </w:numPr>
      </w:pPr>
      <w:r>
        <w:t xml:space="preserve">Country: </w:t>
      </w:r>
    </w:p>
    <w:p w14:paraId="0649E214" w14:textId="7746ECAB" w:rsidR="0010432E" w:rsidRDefault="0010432E" w:rsidP="00D55C20">
      <w:pPr>
        <w:pStyle w:val="ListParagraph"/>
        <w:numPr>
          <w:ilvl w:val="0"/>
          <w:numId w:val="3"/>
        </w:numPr>
      </w:pPr>
      <w:r>
        <w:t>Subgrant Agreement nº:</w:t>
      </w:r>
    </w:p>
    <w:p w14:paraId="24F7B836" w14:textId="0CC7DEC4" w:rsidR="00D55C20" w:rsidRDefault="00D55C20" w:rsidP="00D55C20">
      <w:pPr>
        <w:pStyle w:val="ListParagraph"/>
        <w:numPr>
          <w:ilvl w:val="0"/>
          <w:numId w:val="3"/>
        </w:numPr>
      </w:pPr>
      <w:r>
        <w:t xml:space="preserve">Period covered by this </w:t>
      </w:r>
      <w:r w:rsidR="00FE5F68">
        <w:t>financial</w:t>
      </w:r>
      <w:r>
        <w:t xml:space="preserve"> report:</w:t>
      </w:r>
      <w:r w:rsidRPr="00D55C20">
        <w:t xml:space="preserve"> </w:t>
      </w:r>
    </w:p>
    <w:p w14:paraId="44B5F9FF" w14:textId="20D52249" w:rsidR="00550575" w:rsidRDefault="00D55C20" w:rsidP="00550575">
      <w:pPr>
        <w:pStyle w:val="ListParagraph"/>
        <w:numPr>
          <w:ilvl w:val="0"/>
          <w:numId w:val="3"/>
        </w:numPr>
      </w:pPr>
      <w:r>
        <w:t>Name and email of the contact person:</w:t>
      </w:r>
    </w:p>
    <w:p w14:paraId="37D1575B" w14:textId="0D7A0017" w:rsidR="00FA7A14" w:rsidRDefault="00FA7A14" w:rsidP="00FA7A14">
      <w:pPr>
        <w:spacing w:after="0"/>
        <w:rPr>
          <w:b/>
          <w:bCs/>
        </w:rPr>
      </w:pPr>
      <w:r w:rsidRPr="0010432E">
        <w:rPr>
          <w:b/>
          <w:bCs/>
          <w:highlight w:val="lightGray"/>
        </w:rPr>
        <w:t>Conversions into EURO shall be made using the same exchange rate as the one used in the original Financial Proposal</w:t>
      </w:r>
      <w:r w:rsidRPr="0010432E">
        <w:rPr>
          <w:rStyle w:val="FootnoteReference"/>
          <w:b/>
          <w:bCs/>
          <w:highlight w:val="lightGray"/>
        </w:rPr>
        <w:footnoteReference w:id="1"/>
      </w:r>
    </w:p>
    <w:p w14:paraId="496FEF33" w14:textId="77777777" w:rsidR="00F44480" w:rsidRDefault="00F44480" w:rsidP="00D40BF5">
      <w:pPr>
        <w:pStyle w:val="Heading1"/>
        <w:spacing w:before="0" w:after="0" w:line="360" w:lineRule="auto"/>
        <w:rPr>
          <w:rFonts w:eastAsiaTheme="minorHAnsi" w:cs="Arial"/>
          <w:caps w:val="0"/>
          <w:color w:val="auto"/>
          <w:sz w:val="20"/>
          <w:szCs w:val="20"/>
        </w:rPr>
      </w:pPr>
    </w:p>
    <w:p w14:paraId="61615144" w14:textId="77777777" w:rsidR="00001B84" w:rsidRDefault="00001B84" w:rsidP="00FA7A14">
      <w:pPr>
        <w:pStyle w:val="BodyText"/>
        <w:rPr>
          <w:color w:val="auto"/>
          <w:lang w:val="en-GB"/>
        </w:rPr>
      </w:pPr>
      <w:r w:rsidRPr="00001B84">
        <w:rPr>
          <w:rFonts w:eastAsiaTheme="majorEastAsia"/>
          <w:b/>
          <w:bCs/>
          <w:caps/>
          <w:color w:val="4AABC6"/>
          <w:sz w:val="22"/>
          <w:szCs w:val="22"/>
          <w:lang w:val="en-GB"/>
        </w:rPr>
        <w:t>Exchange rate:</w:t>
      </w:r>
      <w:r w:rsidRPr="00001B84">
        <w:rPr>
          <w:color w:val="auto"/>
          <w:lang w:val="en-GB"/>
        </w:rPr>
        <w:t xml:space="preserve"> </w:t>
      </w:r>
    </w:p>
    <w:p w14:paraId="275CD2AA" w14:textId="06BD7E93" w:rsidR="00001B84" w:rsidRPr="00001B84" w:rsidRDefault="00001B84" w:rsidP="00001B84">
      <w:pPr>
        <w:pStyle w:val="BodyText"/>
        <w:rPr>
          <w:color w:val="auto"/>
          <w:lang w:val="en-GB"/>
        </w:rPr>
      </w:pPr>
      <w:r>
        <w:rPr>
          <w:color w:val="auto"/>
          <w:lang w:val="en-GB"/>
        </w:rPr>
        <w:t>1 EUR = [</w:t>
      </w:r>
      <w:r w:rsidRPr="00001B84">
        <w:rPr>
          <w:color w:val="auto"/>
          <w:highlight w:val="lightGray"/>
          <w:lang w:val="en-GB"/>
        </w:rPr>
        <w:t>AMOUNT</w:t>
      </w:r>
      <w:r w:rsidRPr="00001B84">
        <w:rPr>
          <w:color w:val="auto"/>
          <w:highlight w:val="lightGray"/>
          <w:lang w:val="en-GB"/>
        </w:rPr>
        <w:t xml:space="preserve"> </w:t>
      </w:r>
      <w:r w:rsidRPr="00001B84">
        <w:rPr>
          <w:color w:val="auto"/>
          <w:highlight w:val="lightGray"/>
          <w:lang w:val="en-GB"/>
        </w:rPr>
        <w:t>LOCAL CURRENCY</w:t>
      </w:r>
      <w:r>
        <w:rPr>
          <w:color w:val="auto"/>
          <w:lang w:val="en-GB"/>
        </w:rPr>
        <w:t>]</w:t>
      </w:r>
    </w:p>
    <w:p w14:paraId="507851F2" w14:textId="32EC8DC0" w:rsidR="00001B84" w:rsidRDefault="00001B84" w:rsidP="00FA7A14">
      <w:pPr>
        <w:pStyle w:val="BodyText"/>
        <w:rPr>
          <w:color w:val="auto"/>
          <w:lang w:val="en-GB"/>
        </w:rPr>
      </w:pPr>
      <w:r w:rsidRPr="00001B84">
        <w:rPr>
          <w:color w:val="auto"/>
          <w:lang w:val="en-GB"/>
        </w:rPr>
        <w:t>1 [</w:t>
      </w:r>
      <w:r w:rsidRPr="00001B84">
        <w:rPr>
          <w:color w:val="auto"/>
          <w:highlight w:val="lightGray"/>
          <w:lang w:val="en-GB"/>
        </w:rPr>
        <w:t>LOCAL CURRENCY</w:t>
      </w:r>
      <w:r w:rsidRPr="00001B84">
        <w:rPr>
          <w:color w:val="auto"/>
          <w:lang w:val="en-GB"/>
        </w:rPr>
        <w:t>] = [</w:t>
      </w:r>
      <w:r w:rsidRPr="00001B84">
        <w:rPr>
          <w:color w:val="auto"/>
          <w:highlight w:val="lightGray"/>
          <w:lang w:val="en-GB"/>
        </w:rPr>
        <w:t>AMOUNT</w:t>
      </w:r>
      <w:r w:rsidRPr="00001B84">
        <w:rPr>
          <w:color w:val="auto"/>
          <w:lang w:val="en-GB"/>
        </w:rPr>
        <w:t>] EUR</w:t>
      </w:r>
    </w:p>
    <w:p w14:paraId="75FC6FF0" w14:textId="2908A287" w:rsidR="00D40BF5" w:rsidRDefault="00FE5F68" w:rsidP="00D40BF5">
      <w:pPr>
        <w:pStyle w:val="Heading1"/>
        <w:spacing w:before="0" w:after="0" w:line="360" w:lineRule="auto"/>
        <w:rPr>
          <w:rFonts w:cs="Arial"/>
          <w:color w:val="B700D1"/>
          <w:sz w:val="22"/>
          <w:szCs w:val="22"/>
        </w:rPr>
      </w:pPr>
      <w:r w:rsidRPr="002E1C25">
        <w:rPr>
          <w:rFonts w:cs="Arial"/>
          <w:color w:val="4AABC6"/>
          <w:sz w:val="22"/>
          <w:szCs w:val="22"/>
        </w:rPr>
        <w:t xml:space="preserve">human resources </w:t>
      </w:r>
      <w:r w:rsidRPr="00FE5F68">
        <w:rPr>
          <w:rFonts w:eastAsiaTheme="minorHAnsi" w:cs="Arial"/>
          <w:b w:val="0"/>
          <w:bCs w:val="0"/>
          <w:caps w:val="0"/>
          <w:color w:val="auto"/>
          <w:sz w:val="20"/>
          <w:szCs w:val="20"/>
        </w:rPr>
        <w:t>(add as many rows as needed)</w:t>
      </w:r>
    </w:p>
    <w:p w14:paraId="42603673" w14:textId="4BCEBB84" w:rsidR="00FE5F68" w:rsidRPr="00FE5F68" w:rsidRDefault="00FE5F68" w:rsidP="00FE5F68">
      <w:pPr>
        <w:pStyle w:val="BodyText"/>
        <w:rPr>
          <w:lang w:val="en-GB"/>
        </w:rPr>
      </w:pPr>
      <w:r w:rsidRPr="00FE5F68">
        <w:rPr>
          <w:color w:val="auto"/>
          <w:lang w:val="en-GB"/>
        </w:rPr>
        <w:t xml:space="preserve">Please fill in this table with information about the costs of the staff dedicated to the project. </w:t>
      </w:r>
      <w:r w:rsidR="00E54705">
        <w:rPr>
          <w:color w:val="auto"/>
          <w:lang w:val="en-GB"/>
        </w:rPr>
        <w:t>Days of dedication must be aligned with the information provided in the timesheets.</w:t>
      </w:r>
    </w:p>
    <w:tbl>
      <w:tblPr>
        <w:tblStyle w:val="ETF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811"/>
        <w:gridCol w:w="1810"/>
        <w:gridCol w:w="1814"/>
        <w:gridCol w:w="1814"/>
        <w:gridCol w:w="1812"/>
      </w:tblGrid>
      <w:tr w:rsidR="00FE5F68" w:rsidRPr="00B01B2F" w14:paraId="7C0028EB" w14:textId="75B4B9F2" w:rsidTr="002E1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999" w:type="pct"/>
            <w:shd w:val="clear" w:color="auto" w:fill="4AABC6"/>
          </w:tcPr>
          <w:p w14:paraId="34A33411" w14:textId="5482BE70" w:rsidR="00FE5F68" w:rsidRPr="00B01B2F" w:rsidRDefault="00FE5F68" w:rsidP="00FE5F68">
            <w:pPr>
              <w:pStyle w:val="TableHeader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Name of the employee</w:t>
            </w:r>
          </w:p>
        </w:tc>
        <w:tc>
          <w:tcPr>
            <w:tcW w:w="999" w:type="pct"/>
            <w:shd w:val="clear" w:color="auto" w:fill="4AABC6"/>
          </w:tcPr>
          <w:p w14:paraId="74113C86" w14:textId="7E84DBB0" w:rsidR="00FE5F68" w:rsidRPr="00B01B2F" w:rsidRDefault="00FE5F68" w:rsidP="00FE5F68">
            <w:pPr>
              <w:pStyle w:val="TableHeader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001" w:type="pct"/>
            <w:shd w:val="clear" w:color="auto" w:fill="4AABC6"/>
          </w:tcPr>
          <w:p w14:paraId="544BE467" w14:textId="798C6FD1" w:rsidR="00FE5F68" w:rsidRPr="00B01B2F" w:rsidRDefault="00FE5F68" w:rsidP="00FE5F68">
            <w:pPr>
              <w:pStyle w:val="TableHeader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Days of dedication</w:t>
            </w:r>
          </w:p>
        </w:tc>
        <w:tc>
          <w:tcPr>
            <w:tcW w:w="1001" w:type="pct"/>
            <w:shd w:val="clear" w:color="auto" w:fill="4AABC6"/>
          </w:tcPr>
          <w:p w14:paraId="01F45551" w14:textId="77777777" w:rsidR="00FE5F68" w:rsidRDefault="00FE5F68" w:rsidP="00FE5F68">
            <w:pPr>
              <w:pStyle w:val="TableHeader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Daily fees </w:t>
            </w:r>
          </w:p>
          <w:p w14:paraId="7E8629D7" w14:textId="2910BB76" w:rsidR="00FE5F68" w:rsidRPr="00B01B2F" w:rsidRDefault="00FE5F68" w:rsidP="00FE5F68">
            <w:pPr>
              <w:pStyle w:val="TableHeader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[EUR]</w:t>
            </w:r>
          </w:p>
        </w:tc>
        <w:tc>
          <w:tcPr>
            <w:tcW w:w="1000" w:type="pct"/>
            <w:shd w:val="clear" w:color="auto" w:fill="4AABC6"/>
          </w:tcPr>
          <w:p w14:paraId="04C2FEEB" w14:textId="77777777" w:rsidR="00FE5F68" w:rsidRDefault="00FE5F68" w:rsidP="00FE5F68">
            <w:pPr>
              <w:pStyle w:val="TableHeader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Total </w:t>
            </w:r>
          </w:p>
          <w:p w14:paraId="314E706D" w14:textId="6368968B" w:rsidR="00FE5F68" w:rsidRDefault="00FE5F68" w:rsidP="00FE5F68">
            <w:pPr>
              <w:pStyle w:val="TableHeader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[EUR]</w:t>
            </w:r>
          </w:p>
        </w:tc>
      </w:tr>
      <w:tr w:rsidR="00FE5F68" w:rsidRPr="00B01B2F" w14:paraId="202D5C53" w14:textId="293BD4A6" w:rsidTr="00FE5F68">
        <w:trPr>
          <w:trHeight w:val="408"/>
        </w:trPr>
        <w:tc>
          <w:tcPr>
            <w:tcW w:w="999" w:type="pct"/>
            <w:shd w:val="clear" w:color="auto" w:fill="auto"/>
          </w:tcPr>
          <w:p w14:paraId="2D2EBD7A" w14:textId="77777777" w:rsidR="00FE5F68" w:rsidRPr="00B01B2F" w:rsidRDefault="00FE5F68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7527BFC4" w14:textId="77777777" w:rsidR="00FE5F68" w:rsidRPr="00B01B2F" w:rsidRDefault="00FE5F68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</w:tcPr>
          <w:p w14:paraId="10F4C93A" w14:textId="77777777" w:rsidR="00FE5F68" w:rsidRPr="00B01B2F" w:rsidRDefault="00FE5F68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</w:tcPr>
          <w:p w14:paraId="19D875D6" w14:textId="77777777" w:rsidR="00FE5F68" w:rsidRPr="00B01B2F" w:rsidRDefault="00FE5F68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7759AFFB" w14:textId="77777777" w:rsidR="00FE5F68" w:rsidRPr="00B01B2F" w:rsidRDefault="00FE5F68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E5F68" w:rsidRPr="00B01B2F" w14:paraId="46BE3040" w14:textId="46C11B8E" w:rsidTr="00FE5F68">
        <w:trPr>
          <w:trHeight w:val="408"/>
        </w:trPr>
        <w:tc>
          <w:tcPr>
            <w:tcW w:w="999" w:type="pct"/>
            <w:shd w:val="clear" w:color="auto" w:fill="auto"/>
          </w:tcPr>
          <w:p w14:paraId="073B9DDE" w14:textId="77777777" w:rsidR="00FE5F68" w:rsidRPr="00B01B2F" w:rsidRDefault="00FE5F68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15240C97" w14:textId="77777777" w:rsidR="00FE5F68" w:rsidRPr="00B01B2F" w:rsidRDefault="00FE5F68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</w:tcPr>
          <w:p w14:paraId="2303C683" w14:textId="77777777" w:rsidR="00FE5F68" w:rsidRPr="00B01B2F" w:rsidRDefault="00FE5F68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</w:tcPr>
          <w:p w14:paraId="62E35845" w14:textId="77777777" w:rsidR="00FE5F68" w:rsidRPr="00B01B2F" w:rsidRDefault="00FE5F68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794AFBA9" w14:textId="77777777" w:rsidR="00FE5F68" w:rsidRPr="00B01B2F" w:rsidRDefault="00FE5F68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E5F68" w:rsidRPr="00B01B2F" w14:paraId="6E47D09D" w14:textId="4CA583DF" w:rsidTr="00FE5F68">
        <w:trPr>
          <w:trHeight w:val="408"/>
        </w:trPr>
        <w:tc>
          <w:tcPr>
            <w:tcW w:w="999" w:type="pct"/>
            <w:shd w:val="clear" w:color="auto" w:fill="auto"/>
          </w:tcPr>
          <w:p w14:paraId="094DD148" w14:textId="77777777" w:rsidR="00FE5F68" w:rsidRPr="00B01B2F" w:rsidRDefault="00FE5F68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09627C52" w14:textId="77777777" w:rsidR="00FE5F68" w:rsidRPr="00B01B2F" w:rsidRDefault="00FE5F68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</w:tcPr>
          <w:p w14:paraId="2247FC01" w14:textId="77777777" w:rsidR="00FE5F68" w:rsidRPr="00B01B2F" w:rsidRDefault="00FE5F68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</w:tcPr>
          <w:p w14:paraId="3E9B7E44" w14:textId="77777777" w:rsidR="00FE5F68" w:rsidRPr="00B01B2F" w:rsidRDefault="00FE5F68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04C0D70F" w14:textId="77777777" w:rsidR="00FE5F68" w:rsidRPr="00B01B2F" w:rsidRDefault="00FE5F68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F4BD765" w14:textId="7561015C" w:rsidR="00D40BF5" w:rsidRDefault="00D40BF5" w:rsidP="00D40BF5">
      <w:pPr>
        <w:pStyle w:val="BodyText"/>
        <w:spacing w:after="0" w:line="360" w:lineRule="auto"/>
        <w:rPr>
          <w:sz w:val="22"/>
          <w:szCs w:val="22"/>
          <w:lang w:val="en-GB"/>
        </w:rPr>
      </w:pPr>
    </w:p>
    <w:p w14:paraId="257E20A2" w14:textId="783D9E99" w:rsidR="00107757" w:rsidRPr="0010432E" w:rsidRDefault="00107757" w:rsidP="0010432E">
      <w:pPr>
        <w:pStyle w:val="Heading1"/>
        <w:spacing w:before="0" w:after="0" w:line="360" w:lineRule="auto"/>
        <w:rPr>
          <w:rFonts w:cs="Arial"/>
          <w:color w:val="B700D1"/>
          <w:sz w:val="22"/>
          <w:szCs w:val="22"/>
        </w:rPr>
      </w:pPr>
      <w:r w:rsidRPr="002E1C25">
        <w:rPr>
          <w:rFonts w:cs="Arial"/>
          <w:color w:val="4AABC6"/>
          <w:sz w:val="22"/>
          <w:szCs w:val="22"/>
        </w:rPr>
        <w:t>EXTERNAL EXPERTISE COSTS AND OTHER DIRECT COSTS</w:t>
      </w:r>
      <w:r w:rsidRPr="002E1C25">
        <w:rPr>
          <w:color w:val="4AABC6"/>
          <w:sz w:val="22"/>
          <w:szCs w:val="22"/>
        </w:rPr>
        <w:t xml:space="preserve"> </w:t>
      </w:r>
      <w:r w:rsidRPr="00FE5F68">
        <w:rPr>
          <w:rFonts w:eastAsiaTheme="minorHAnsi" w:cs="Arial"/>
          <w:b w:val="0"/>
          <w:bCs w:val="0"/>
          <w:caps w:val="0"/>
          <w:color w:val="auto"/>
          <w:sz w:val="20"/>
          <w:szCs w:val="20"/>
        </w:rPr>
        <w:t>(add as many rows as needed)</w:t>
      </w:r>
    </w:p>
    <w:tbl>
      <w:tblPr>
        <w:tblStyle w:val="ETF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122"/>
        <w:gridCol w:w="897"/>
        <w:gridCol w:w="1511"/>
        <w:gridCol w:w="1511"/>
        <w:gridCol w:w="1510"/>
        <w:gridCol w:w="1510"/>
      </w:tblGrid>
      <w:tr w:rsidR="00107757" w:rsidRPr="00B01B2F" w14:paraId="084F138A" w14:textId="77777777" w:rsidTr="00104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1171" w:type="pct"/>
            <w:shd w:val="clear" w:color="auto" w:fill="4AABC6"/>
          </w:tcPr>
          <w:p w14:paraId="1DBAA131" w14:textId="3DF530E4" w:rsidR="00107757" w:rsidRPr="00B01B2F" w:rsidRDefault="00107757" w:rsidP="00536A83">
            <w:pPr>
              <w:pStyle w:val="TableHeader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495" w:type="pct"/>
            <w:shd w:val="clear" w:color="auto" w:fill="4AABC6"/>
          </w:tcPr>
          <w:p w14:paraId="1BC68E46" w14:textId="3E9D4FF2" w:rsidR="00107757" w:rsidRPr="00B01B2F" w:rsidRDefault="00107757" w:rsidP="00536A83">
            <w:pPr>
              <w:pStyle w:val="TableHeader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Quan</w:t>
            </w:r>
            <w:r w:rsidR="0010432E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tity</w:t>
            </w:r>
          </w:p>
        </w:tc>
        <w:tc>
          <w:tcPr>
            <w:tcW w:w="834" w:type="pct"/>
            <w:shd w:val="clear" w:color="auto" w:fill="4AABC6"/>
          </w:tcPr>
          <w:p w14:paraId="17B8828E" w14:textId="77777777" w:rsidR="00107757" w:rsidRDefault="00107757" w:rsidP="00536A83">
            <w:pPr>
              <w:pStyle w:val="TableHeader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Unit price</w:t>
            </w:r>
          </w:p>
          <w:p w14:paraId="2B4CD31F" w14:textId="6E967675" w:rsidR="00107757" w:rsidRPr="00B01B2F" w:rsidRDefault="00107757" w:rsidP="00536A83">
            <w:pPr>
              <w:pStyle w:val="TableHeader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[EUR]</w:t>
            </w:r>
          </w:p>
        </w:tc>
        <w:tc>
          <w:tcPr>
            <w:tcW w:w="834" w:type="pct"/>
            <w:shd w:val="clear" w:color="auto" w:fill="4AABC6"/>
          </w:tcPr>
          <w:p w14:paraId="3D4C0EE0" w14:textId="0F95DE9A" w:rsidR="00107757" w:rsidRDefault="00107757" w:rsidP="00536A83">
            <w:pPr>
              <w:pStyle w:val="TableHeader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Total</w:t>
            </w:r>
          </w:p>
          <w:p w14:paraId="29E36D36" w14:textId="77777777" w:rsidR="00107757" w:rsidRPr="00B01B2F" w:rsidRDefault="00107757" w:rsidP="00536A83">
            <w:pPr>
              <w:pStyle w:val="TableHeader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[EUR]</w:t>
            </w:r>
          </w:p>
        </w:tc>
        <w:tc>
          <w:tcPr>
            <w:tcW w:w="833" w:type="pct"/>
            <w:shd w:val="clear" w:color="auto" w:fill="4AABC6"/>
          </w:tcPr>
          <w:p w14:paraId="03B3398F" w14:textId="3E428145" w:rsidR="00107757" w:rsidRDefault="00107757" w:rsidP="00536A83">
            <w:pPr>
              <w:pStyle w:val="TableHeader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Type of supporting document</w:t>
            </w:r>
          </w:p>
        </w:tc>
        <w:tc>
          <w:tcPr>
            <w:tcW w:w="833" w:type="pct"/>
            <w:shd w:val="clear" w:color="auto" w:fill="4AABC6"/>
          </w:tcPr>
          <w:p w14:paraId="27732B41" w14:textId="2E516598" w:rsidR="00107757" w:rsidRDefault="00107757" w:rsidP="00536A83">
            <w:pPr>
              <w:pStyle w:val="TableHeader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Date of payment</w:t>
            </w:r>
          </w:p>
        </w:tc>
      </w:tr>
      <w:tr w:rsidR="00107757" w:rsidRPr="00B01B2F" w14:paraId="62D8A560" w14:textId="77777777" w:rsidTr="0010432E">
        <w:trPr>
          <w:trHeight w:val="408"/>
        </w:trPr>
        <w:tc>
          <w:tcPr>
            <w:tcW w:w="1171" w:type="pct"/>
            <w:shd w:val="clear" w:color="auto" w:fill="auto"/>
          </w:tcPr>
          <w:p w14:paraId="5CAD4E14" w14:textId="1D306B7A" w:rsidR="00107757" w:rsidRPr="00107757" w:rsidRDefault="00107757" w:rsidP="00536A83">
            <w:pPr>
              <w:pStyle w:val="Tabletext"/>
              <w:spacing w:line="360" w:lineRule="auto"/>
              <w:rPr>
                <w:rFonts w:ascii="Arial" w:hAnsi="Arial"/>
                <w:i/>
                <w:iCs/>
                <w:sz w:val="20"/>
              </w:rPr>
            </w:pPr>
            <w:r w:rsidRPr="00107757">
              <w:rPr>
                <w:rFonts w:ascii="Arial" w:hAnsi="Arial"/>
                <w:i/>
                <w:iCs/>
                <w:sz w:val="20"/>
              </w:rPr>
              <w:t>E.g. external expertise, room rental, catering, editing &amp; printing, etc</w:t>
            </w:r>
          </w:p>
        </w:tc>
        <w:tc>
          <w:tcPr>
            <w:tcW w:w="495" w:type="pct"/>
            <w:shd w:val="clear" w:color="auto" w:fill="auto"/>
          </w:tcPr>
          <w:p w14:paraId="7F9930E6" w14:textId="77777777" w:rsidR="00107757" w:rsidRPr="00107757" w:rsidRDefault="00107757" w:rsidP="00536A83">
            <w:pPr>
              <w:pStyle w:val="Tabletext"/>
              <w:spacing w:line="36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32F5ED61" w14:textId="77777777" w:rsidR="00107757" w:rsidRPr="00107757" w:rsidRDefault="00107757" w:rsidP="00536A83">
            <w:pPr>
              <w:pStyle w:val="Tabletext"/>
              <w:spacing w:line="36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1FA0659A" w14:textId="3907E85B" w:rsidR="00107757" w:rsidRPr="00107757" w:rsidRDefault="00107757" w:rsidP="00536A83">
            <w:pPr>
              <w:pStyle w:val="Tabletext"/>
              <w:spacing w:line="360" w:lineRule="auto"/>
              <w:rPr>
                <w:rFonts w:ascii="Arial" w:hAnsi="Arial"/>
                <w:i/>
                <w:iCs/>
                <w:sz w:val="20"/>
              </w:rPr>
            </w:pPr>
            <w:r w:rsidRPr="00107757">
              <w:rPr>
                <w:rFonts w:ascii="Arial" w:hAnsi="Arial"/>
                <w:i/>
                <w:iCs/>
                <w:sz w:val="20"/>
              </w:rPr>
              <w:t>Max. €2500</w:t>
            </w:r>
          </w:p>
        </w:tc>
        <w:tc>
          <w:tcPr>
            <w:tcW w:w="833" w:type="pct"/>
            <w:shd w:val="clear" w:color="auto" w:fill="auto"/>
          </w:tcPr>
          <w:p w14:paraId="4974CB67" w14:textId="7CDAEA72" w:rsidR="00107757" w:rsidRPr="00107757" w:rsidRDefault="00107757" w:rsidP="00536A83">
            <w:pPr>
              <w:pStyle w:val="Tabletext"/>
              <w:spacing w:line="360" w:lineRule="auto"/>
              <w:rPr>
                <w:rFonts w:ascii="Arial" w:hAnsi="Arial"/>
                <w:i/>
                <w:iCs/>
                <w:sz w:val="20"/>
              </w:rPr>
            </w:pPr>
            <w:r w:rsidRPr="00107757">
              <w:rPr>
                <w:rFonts w:ascii="Arial" w:hAnsi="Arial"/>
                <w:i/>
                <w:iCs/>
                <w:sz w:val="20"/>
              </w:rPr>
              <w:t>E.g. invoice, receipt</w:t>
            </w:r>
          </w:p>
        </w:tc>
        <w:tc>
          <w:tcPr>
            <w:tcW w:w="833" w:type="pct"/>
            <w:shd w:val="clear" w:color="auto" w:fill="auto"/>
          </w:tcPr>
          <w:p w14:paraId="676683BC" w14:textId="0DB3E56A" w:rsidR="00107757" w:rsidRPr="00107757" w:rsidRDefault="00107757" w:rsidP="00536A83">
            <w:pPr>
              <w:pStyle w:val="Tabletext"/>
              <w:spacing w:line="36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107757" w:rsidRPr="00B01B2F" w14:paraId="3CC061A8" w14:textId="77777777" w:rsidTr="0010432E">
        <w:trPr>
          <w:trHeight w:val="408"/>
        </w:trPr>
        <w:tc>
          <w:tcPr>
            <w:tcW w:w="1171" w:type="pct"/>
            <w:shd w:val="clear" w:color="auto" w:fill="auto"/>
          </w:tcPr>
          <w:p w14:paraId="2C4D4B2A" w14:textId="77777777" w:rsidR="00107757" w:rsidRPr="00B01B2F" w:rsidRDefault="0010775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</w:tcPr>
          <w:p w14:paraId="2C494454" w14:textId="77777777" w:rsidR="00107757" w:rsidRPr="00B01B2F" w:rsidRDefault="0010775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</w:tcPr>
          <w:p w14:paraId="11CF1B97" w14:textId="77777777" w:rsidR="00107757" w:rsidRPr="00B01B2F" w:rsidRDefault="0010775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</w:tcPr>
          <w:p w14:paraId="516237DC" w14:textId="77777777" w:rsidR="00107757" w:rsidRPr="00B01B2F" w:rsidRDefault="0010775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14:paraId="05AB3C49" w14:textId="77777777" w:rsidR="00107757" w:rsidRPr="00B01B2F" w:rsidRDefault="0010775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14:paraId="4005E21E" w14:textId="20AC1B97" w:rsidR="00107757" w:rsidRPr="00B01B2F" w:rsidRDefault="0010775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107757" w:rsidRPr="00B01B2F" w14:paraId="118DA97D" w14:textId="77777777" w:rsidTr="0010432E">
        <w:trPr>
          <w:trHeight w:val="408"/>
        </w:trPr>
        <w:tc>
          <w:tcPr>
            <w:tcW w:w="1171" w:type="pct"/>
            <w:shd w:val="clear" w:color="auto" w:fill="auto"/>
          </w:tcPr>
          <w:p w14:paraId="3B6F2BD2" w14:textId="77777777" w:rsidR="00107757" w:rsidRPr="00B01B2F" w:rsidRDefault="0010775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</w:tcPr>
          <w:p w14:paraId="32F0DD33" w14:textId="77777777" w:rsidR="00107757" w:rsidRPr="00B01B2F" w:rsidRDefault="0010775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</w:tcPr>
          <w:p w14:paraId="5D62B30F" w14:textId="77777777" w:rsidR="00107757" w:rsidRPr="00B01B2F" w:rsidRDefault="0010775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</w:tcPr>
          <w:p w14:paraId="2E7C35DE" w14:textId="77777777" w:rsidR="00107757" w:rsidRPr="00B01B2F" w:rsidRDefault="0010775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14:paraId="194BC935" w14:textId="77777777" w:rsidR="00107757" w:rsidRPr="00B01B2F" w:rsidRDefault="0010775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14:paraId="6E2B634E" w14:textId="15347A7D" w:rsidR="00107757" w:rsidRPr="00B01B2F" w:rsidRDefault="0010775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B977D9D" w14:textId="77777777" w:rsidR="00E54705" w:rsidRPr="00B01B2F" w:rsidRDefault="00E54705" w:rsidP="00D40BF5">
      <w:pPr>
        <w:pStyle w:val="BodyText"/>
        <w:spacing w:after="0" w:line="360" w:lineRule="auto"/>
        <w:rPr>
          <w:sz w:val="22"/>
          <w:szCs w:val="22"/>
          <w:lang w:val="en-GB"/>
        </w:rPr>
      </w:pPr>
    </w:p>
    <w:p w14:paraId="3593C9D5" w14:textId="47129901" w:rsidR="00F92783" w:rsidRPr="002E1C25" w:rsidRDefault="00107757" w:rsidP="00F92783">
      <w:pPr>
        <w:pStyle w:val="Heading1"/>
        <w:spacing w:before="0" w:after="0" w:line="360" w:lineRule="auto"/>
        <w:rPr>
          <w:rFonts w:cs="Arial"/>
          <w:color w:val="4AABC6"/>
          <w:sz w:val="22"/>
          <w:szCs w:val="22"/>
        </w:rPr>
      </w:pPr>
      <w:r w:rsidRPr="002E1C25">
        <w:rPr>
          <w:rFonts w:cs="Arial"/>
          <w:color w:val="4AABC6"/>
          <w:sz w:val="22"/>
          <w:szCs w:val="22"/>
        </w:rPr>
        <w:t>TOTAL EXPENDITURE</w:t>
      </w:r>
    </w:p>
    <w:tbl>
      <w:tblPr>
        <w:tblStyle w:val="ETF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530"/>
        <w:gridCol w:w="4531"/>
      </w:tblGrid>
      <w:tr w:rsidR="00107757" w:rsidRPr="00B01B2F" w14:paraId="26214069" w14:textId="77777777" w:rsidTr="002E1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500" w:type="pct"/>
            <w:shd w:val="clear" w:color="auto" w:fill="4AABC6"/>
          </w:tcPr>
          <w:p w14:paraId="5C349B9C" w14:textId="7522F48E" w:rsidR="00107757" w:rsidRPr="00D55C20" w:rsidRDefault="00107757" w:rsidP="00014FCF">
            <w:pPr>
              <w:pStyle w:val="TableHeader"/>
              <w:spacing w:line="360" w:lineRule="auto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Cost component</w:t>
            </w:r>
          </w:p>
        </w:tc>
        <w:tc>
          <w:tcPr>
            <w:tcW w:w="2500" w:type="pct"/>
            <w:shd w:val="clear" w:color="auto" w:fill="4AABC6"/>
          </w:tcPr>
          <w:p w14:paraId="7E3DDBAC" w14:textId="617449D4" w:rsidR="00107757" w:rsidRPr="00D55C20" w:rsidRDefault="00107757" w:rsidP="00014FCF">
            <w:pPr>
              <w:pStyle w:val="TableHeader"/>
              <w:spacing w:line="360" w:lineRule="auto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Amount declared [EUR]</w:t>
            </w:r>
          </w:p>
        </w:tc>
      </w:tr>
      <w:tr w:rsidR="00D40BF5" w:rsidRPr="00B01B2F" w14:paraId="4572D858" w14:textId="77777777" w:rsidTr="00107757">
        <w:trPr>
          <w:trHeight w:val="408"/>
        </w:trPr>
        <w:tc>
          <w:tcPr>
            <w:tcW w:w="2500" w:type="pct"/>
            <w:shd w:val="clear" w:color="auto" w:fill="auto"/>
          </w:tcPr>
          <w:p w14:paraId="64B0B769" w14:textId="7BA79BE1" w:rsidR="00D40BF5" w:rsidRPr="00AB1697" w:rsidRDefault="00107757" w:rsidP="00014FCF">
            <w:pPr>
              <w:pStyle w:val="Tabletext"/>
              <w:spacing w:line="36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Human Resources</w:t>
            </w:r>
          </w:p>
        </w:tc>
        <w:tc>
          <w:tcPr>
            <w:tcW w:w="2500" w:type="pct"/>
            <w:shd w:val="clear" w:color="auto" w:fill="auto"/>
          </w:tcPr>
          <w:p w14:paraId="6A792AFB" w14:textId="0C387934" w:rsidR="00D40BF5" w:rsidRPr="00AB1697" w:rsidRDefault="00D40BF5" w:rsidP="00014FCF">
            <w:pPr>
              <w:pStyle w:val="Tabletext"/>
              <w:spacing w:line="360" w:lineRule="auto"/>
              <w:rPr>
                <w:rFonts w:ascii="Arial" w:hAnsi="Arial"/>
                <w:i/>
                <w:iCs/>
                <w:color w:val="auto"/>
                <w:sz w:val="20"/>
              </w:rPr>
            </w:pPr>
          </w:p>
        </w:tc>
      </w:tr>
      <w:tr w:rsidR="00D40BF5" w:rsidRPr="00B01B2F" w14:paraId="677EE686" w14:textId="77777777" w:rsidTr="00107757">
        <w:trPr>
          <w:trHeight w:val="408"/>
        </w:trPr>
        <w:tc>
          <w:tcPr>
            <w:tcW w:w="2500" w:type="pct"/>
            <w:shd w:val="clear" w:color="auto" w:fill="auto"/>
          </w:tcPr>
          <w:p w14:paraId="61E276CB" w14:textId="5682E2A7" w:rsidR="00D40BF5" w:rsidRPr="00AB1697" w:rsidRDefault="00107757" w:rsidP="00014FCF">
            <w:pPr>
              <w:pStyle w:val="Tabletext"/>
              <w:spacing w:line="36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External expertise and other costs</w:t>
            </w:r>
          </w:p>
        </w:tc>
        <w:tc>
          <w:tcPr>
            <w:tcW w:w="2500" w:type="pct"/>
            <w:shd w:val="clear" w:color="auto" w:fill="auto"/>
          </w:tcPr>
          <w:p w14:paraId="01CE6ED7" w14:textId="6D8E6940" w:rsidR="00D40BF5" w:rsidRPr="00AB1697" w:rsidRDefault="00D40BF5" w:rsidP="00014FCF">
            <w:pPr>
              <w:pStyle w:val="Tabletext"/>
              <w:spacing w:line="360" w:lineRule="auto"/>
              <w:rPr>
                <w:rFonts w:ascii="Arial" w:hAnsi="Arial"/>
                <w:i/>
                <w:iCs/>
                <w:color w:val="auto"/>
                <w:sz w:val="20"/>
              </w:rPr>
            </w:pPr>
          </w:p>
        </w:tc>
      </w:tr>
      <w:tr w:rsidR="00D40BF5" w:rsidRPr="00B01B2F" w14:paraId="42D23131" w14:textId="77777777" w:rsidTr="00107757">
        <w:trPr>
          <w:trHeight w:val="408"/>
        </w:trPr>
        <w:tc>
          <w:tcPr>
            <w:tcW w:w="2500" w:type="pct"/>
            <w:shd w:val="clear" w:color="auto" w:fill="auto"/>
          </w:tcPr>
          <w:p w14:paraId="0A5E9A45" w14:textId="48EB76C7" w:rsidR="00D40BF5" w:rsidRPr="00107757" w:rsidRDefault="00107757" w:rsidP="00014FCF">
            <w:pPr>
              <w:pStyle w:val="Tabletext"/>
              <w:spacing w:line="360" w:lineRule="auto"/>
              <w:rPr>
                <w:rFonts w:ascii="Arial" w:hAnsi="Arial"/>
                <w:b/>
                <w:bCs/>
                <w:color w:val="auto"/>
                <w:sz w:val="20"/>
              </w:rPr>
            </w:pPr>
            <w:r w:rsidRPr="00107757">
              <w:rPr>
                <w:rFonts w:ascii="Arial" w:hAnsi="Arial"/>
                <w:b/>
                <w:bCs/>
                <w:color w:val="auto"/>
                <w:sz w:val="20"/>
              </w:rPr>
              <w:t>Total</w:t>
            </w:r>
          </w:p>
        </w:tc>
        <w:tc>
          <w:tcPr>
            <w:tcW w:w="2500" w:type="pct"/>
            <w:shd w:val="clear" w:color="auto" w:fill="auto"/>
          </w:tcPr>
          <w:p w14:paraId="6A510FA6" w14:textId="0B68A048" w:rsidR="00D40BF5" w:rsidRPr="00AB1697" w:rsidRDefault="00D40BF5" w:rsidP="00014FCF">
            <w:pPr>
              <w:pStyle w:val="Tabletext"/>
              <w:spacing w:line="360" w:lineRule="auto"/>
              <w:rPr>
                <w:rFonts w:ascii="Arial" w:hAnsi="Arial"/>
                <w:i/>
                <w:iCs/>
                <w:color w:val="auto"/>
                <w:sz w:val="20"/>
              </w:rPr>
            </w:pPr>
          </w:p>
        </w:tc>
      </w:tr>
    </w:tbl>
    <w:p w14:paraId="23A15C9A" w14:textId="77777777" w:rsidR="00FD7DB5" w:rsidRDefault="00FD7DB5" w:rsidP="00FD7DB5">
      <w:pPr>
        <w:pStyle w:val="Heading1"/>
        <w:spacing w:after="0" w:line="360" w:lineRule="auto"/>
        <w:rPr>
          <w:rFonts w:cs="Arial"/>
          <w:color w:val="B700D1"/>
          <w:sz w:val="22"/>
          <w:szCs w:val="22"/>
        </w:rPr>
      </w:pPr>
    </w:p>
    <w:p w14:paraId="06BCD28E" w14:textId="161F8AC4" w:rsidR="00D55C20" w:rsidRDefault="00107757" w:rsidP="00D40BF5">
      <w:pPr>
        <w:pStyle w:val="BodyText"/>
        <w:spacing w:after="0" w:line="360" w:lineRule="auto"/>
        <w:rPr>
          <w:b/>
          <w:bCs/>
          <w:color w:val="B700D1"/>
          <w:sz w:val="22"/>
          <w:szCs w:val="22"/>
          <w:lang w:val="en-GB"/>
        </w:rPr>
      </w:pPr>
      <w:r w:rsidRPr="002E1C25">
        <w:rPr>
          <w:b/>
          <w:bCs/>
          <w:color w:val="4AABC6"/>
          <w:sz w:val="22"/>
          <w:szCs w:val="22"/>
          <w:lang w:val="en-GB"/>
        </w:rPr>
        <w:t>OBSERVATIONS</w:t>
      </w:r>
      <w:r w:rsidR="00D55C20" w:rsidRPr="00D55C20">
        <w:rPr>
          <w:b/>
          <w:bCs/>
          <w:color w:val="B700D1"/>
          <w:sz w:val="22"/>
          <w:szCs w:val="22"/>
          <w:lang w:val="en-GB"/>
        </w:rPr>
        <w:t xml:space="preserve"> </w:t>
      </w:r>
      <w:r w:rsidR="00D55C20" w:rsidRPr="0010432E">
        <w:rPr>
          <w:color w:val="auto"/>
          <w:lang w:val="en-GB"/>
        </w:rPr>
        <w:t>(optional)</w:t>
      </w:r>
    </w:p>
    <w:p w14:paraId="1921E0C5" w14:textId="583C457E" w:rsidR="00D40BF5" w:rsidRDefault="00107757" w:rsidP="00F44480">
      <w:pPr>
        <w:pStyle w:val="BodyText"/>
        <w:spacing w:after="0" w:line="360" w:lineRule="auto"/>
        <w:rPr>
          <w:color w:val="auto"/>
          <w:lang w:val="en-GB"/>
        </w:rPr>
      </w:pPr>
      <w:r>
        <w:rPr>
          <w:color w:val="auto"/>
          <w:lang w:val="en-GB"/>
        </w:rPr>
        <w:t xml:space="preserve">Please provide any relevant observations and clarifications on the information provided above. </w:t>
      </w:r>
    </w:p>
    <w:p w14:paraId="4A3FE39B" w14:textId="77777777" w:rsidR="00FD7DB5" w:rsidRDefault="00FD7DB5" w:rsidP="00F44480">
      <w:pPr>
        <w:pStyle w:val="BodyText"/>
        <w:spacing w:after="0" w:line="360" w:lineRule="auto"/>
        <w:rPr>
          <w:color w:val="auto"/>
          <w:lang w:val="en-GB"/>
        </w:rPr>
      </w:pPr>
    </w:p>
    <w:p w14:paraId="612C5ECF" w14:textId="018B2DAD" w:rsidR="00FD7DB5" w:rsidRDefault="00FD7DB5" w:rsidP="00F44480">
      <w:pPr>
        <w:pStyle w:val="BodyText"/>
        <w:spacing w:after="0" w:line="360" w:lineRule="auto"/>
        <w:rPr>
          <w:color w:val="auto"/>
          <w:lang w:val="en-GB"/>
        </w:rPr>
      </w:pPr>
    </w:p>
    <w:p w14:paraId="4D037D9D" w14:textId="19F6D005" w:rsidR="002E1C25" w:rsidRDefault="002E1C25" w:rsidP="00F44480">
      <w:pPr>
        <w:pStyle w:val="BodyText"/>
        <w:spacing w:after="0" w:line="360" w:lineRule="auto"/>
        <w:rPr>
          <w:color w:val="auto"/>
          <w:lang w:val="en-GB"/>
        </w:rPr>
      </w:pPr>
    </w:p>
    <w:p w14:paraId="2C971D72" w14:textId="3C5158C9" w:rsidR="002E1C25" w:rsidRDefault="002E1C25" w:rsidP="00F44480">
      <w:pPr>
        <w:pStyle w:val="BodyText"/>
        <w:spacing w:after="0" w:line="360" w:lineRule="auto"/>
        <w:rPr>
          <w:color w:val="auto"/>
          <w:lang w:val="en-GB"/>
        </w:rPr>
      </w:pPr>
    </w:p>
    <w:p w14:paraId="17C7DD9B" w14:textId="77777777" w:rsidR="002E1C25" w:rsidRDefault="002E1C25" w:rsidP="00F44480">
      <w:pPr>
        <w:pStyle w:val="BodyText"/>
        <w:spacing w:after="0" w:line="360" w:lineRule="auto"/>
        <w:rPr>
          <w:color w:val="auto"/>
          <w:lang w:val="en-GB"/>
        </w:rPr>
      </w:pPr>
    </w:p>
    <w:tbl>
      <w:tblPr>
        <w:tblStyle w:val="TableGrid"/>
        <w:tblpPr w:leftFromText="141" w:rightFromText="141" w:vertAnchor="text" w:horzAnchor="margin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5188"/>
      </w:tblGrid>
      <w:tr w:rsidR="00FD7DB5" w:rsidRPr="00242151" w14:paraId="528EEEA8" w14:textId="77777777" w:rsidTr="00FD7DB5">
        <w:tc>
          <w:tcPr>
            <w:tcW w:w="4390" w:type="dxa"/>
          </w:tcPr>
          <w:p w14:paraId="6DE82779" w14:textId="7EEBFC3C" w:rsidR="00FD7DB5" w:rsidRPr="00242151" w:rsidRDefault="00FD7DB5" w:rsidP="00536A8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  <w:r w:rsidRPr="00242151">
              <w:rPr>
                <w:b/>
                <w:bCs/>
              </w:rPr>
              <w:t xml:space="preserve">Signed on behalf of the </w:t>
            </w:r>
            <w:r>
              <w:rPr>
                <w:b/>
                <w:bCs/>
              </w:rPr>
              <w:t>beneficiary</w:t>
            </w:r>
            <w:r w:rsidRPr="00242151">
              <w:rPr>
                <w:b/>
                <w:bCs/>
              </w:rPr>
              <w:t>:</w:t>
            </w:r>
          </w:p>
          <w:p w14:paraId="7E3F3794" w14:textId="77777777" w:rsidR="00FD7DB5" w:rsidRPr="00242151" w:rsidRDefault="00FD7DB5" w:rsidP="00536A8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</w:p>
          <w:p w14:paraId="5A4414E3" w14:textId="77777777" w:rsidR="00FD7DB5" w:rsidRPr="00242151" w:rsidRDefault="00FD7DB5" w:rsidP="00536A8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</w:p>
          <w:p w14:paraId="00E22681" w14:textId="77777777" w:rsidR="00FD7DB5" w:rsidRPr="00242151" w:rsidRDefault="00FD7DB5" w:rsidP="00536A8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</w:p>
          <w:p w14:paraId="7EEBD4C3" w14:textId="77777777" w:rsidR="00FD7DB5" w:rsidRPr="00242151" w:rsidRDefault="00FD7DB5" w:rsidP="00536A8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</w:p>
          <w:p w14:paraId="384E3BFF" w14:textId="77777777" w:rsidR="00FD7DB5" w:rsidRPr="00242151" w:rsidRDefault="00FD7DB5" w:rsidP="00536A8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  <w:r w:rsidRPr="00242151">
              <w:rPr>
                <w:b/>
                <w:bCs/>
              </w:rPr>
              <w:t>_______________________________</w:t>
            </w:r>
          </w:p>
          <w:p w14:paraId="2C606E18" w14:textId="77777777" w:rsidR="00FD7DB5" w:rsidRPr="00242151" w:rsidRDefault="00FD7DB5" w:rsidP="00536A83">
            <w:pPr>
              <w:keepNext/>
              <w:keepLines/>
              <w:widowControl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42151">
              <w:rPr>
                <w:sz w:val="22"/>
                <w:szCs w:val="22"/>
              </w:rPr>
              <w:t>Name:</w:t>
            </w:r>
          </w:p>
          <w:p w14:paraId="0A6C5B00" w14:textId="77777777" w:rsidR="00FD7DB5" w:rsidRPr="00242151" w:rsidRDefault="00FD7DB5" w:rsidP="00536A83">
            <w:pPr>
              <w:keepNext/>
              <w:keepLines/>
              <w:widowControl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42151">
              <w:rPr>
                <w:sz w:val="22"/>
                <w:szCs w:val="22"/>
              </w:rPr>
              <w:t>Position:</w:t>
            </w:r>
          </w:p>
          <w:p w14:paraId="79EBBF07" w14:textId="77777777" w:rsidR="00FD7DB5" w:rsidRPr="00242151" w:rsidRDefault="00FD7DB5" w:rsidP="00536A83">
            <w:pPr>
              <w:keepNext/>
              <w:keepLines/>
              <w:widowControl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42151">
              <w:rPr>
                <w:sz w:val="22"/>
                <w:szCs w:val="22"/>
              </w:rPr>
              <w:t>Date:</w:t>
            </w:r>
          </w:p>
          <w:p w14:paraId="640C59F0" w14:textId="77777777" w:rsidR="00FD7DB5" w:rsidRPr="00242151" w:rsidRDefault="00FD7DB5" w:rsidP="00536A8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  <w:r w:rsidRPr="00242151">
              <w:rPr>
                <w:sz w:val="22"/>
                <w:szCs w:val="22"/>
              </w:rPr>
              <w:t>Signature:</w:t>
            </w:r>
          </w:p>
        </w:tc>
        <w:tc>
          <w:tcPr>
            <w:tcW w:w="5238" w:type="dxa"/>
          </w:tcPr>
          <w:p w14:paraId="48E349B1" w14:textId="0A1C6545" w:rsidR="00FD7DB5" w:rsidRPr="00242151" w:rsidRDefault="00FD7DB5" w:rsidP="00536A8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  <w:r w:rsidRPr="00242151">
              <w:rPr>
                <w:b/>
                <w:bCs/>
                <w:noProof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5FC9242" wp14:editId="5829976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392430</wp:posOffset>
                      </wp:positionV>
                      <wp:extent cx="3124200" cy="1120140"/>
                      <wp:effectExtent l="0" t="0" r="19050" b="22860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80DF6" w14:textId="77777777" w:rsidR="00FD7DB5" w:rsidRPr="00925FFA" w:rsidRDefault="00FD7DB5" w:rsidP="00FD7DB5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C9242" id="_x0000_s1027" type="#_x0000_t202" style="position:absolute;left:0;text-align:left;margin-left:2.9pt;margin-top:30.9pt;width:246pt;height:8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CpKgIAAFMEAAAOAAAAZHJzL2Uyb0RvYy54bWyslN9v0zAQx9+R+B8sv9M0oYUtajqNjiKk&#10;8UMa/AEX22ksHF+w3Sbjr9/Z6bpqwAsiD5bPPn9997lzVldjZ9hBOa/RVjyfzTlTVqDUdlfx79+2&#10;ry448wGsBINWVfxeeX61fvliNfSlKrBFI5VjJGJ9OfQVb0PoyyzzolUd+Bn2ytJmg66DQKbbZdLB&#10;QOqdyYr5/E02oJO9Q6G8p9WbaZOvk37TKBG+NI1XgZmKU2whjS6NdRyz9QrKnYO+1eIYBvxDFB1o&#10;S5eepG4gANs7/ZtUp4VDj02YCewybBotVMqBssnnz7K5a6FXKReC4/sTJv//ZMXnw1fHtKz4JWcW&#10;OirRZg/SIZOKBTUGZEWENPS+JN+7nrzD+A5HKnZK2Pe3KH54ZnHTgt2pa+dwaBVICjKPJ7Ozo5OO&#10;jyL18Akl3Qb7gElobFwXCRITRupUrPtTgSgOJmjxdV4sqOqcCdrLc0K2SCXMoHw83jsfPijsWJxU&#10;3FEHJHk43PoQw4Hy0SXe5tFoudXGJMPt6o1x7ADULdv0pQyeuRnLBuK1LJYTgb9KzNP3J4lOB2p7&#10;o7uKX5ycoIzc3luZmjKANtOcQjb2CDKymyiGsR5T4RLlCLlGeU9kHU5dTq+SJi26X5wN1OEV9z/3&#10;4BRn5qOl6lzmC6LHQjIWy7cFGe58pz7fAStIquKBs2m6CekZRW4Wr6mKjU58nyI5hkydm7AfX1l8&#10;Gud28nr6F6wfAAAA//8DAFBLAwQUAAYACAAAACEAdHutQN8AAAAIAQAADwAAAGRycy9kb3ducmV2&#10;LnhtbEyPQU/DMAyF70j8h8hIXBBL142uK3UnhARiNxgIrlmTtRWNU5KsK/8ec4KTn/Ws9z6Xm8n2&#10;YjQ+dI4Q5rMEhKHa6Y4ahLfXh+scRIiKtOodGYRvE2BTnZ+VqtDuRC9m3MVGcAiFQiG0MQ6FlKFu&#10;jVVh5gZD7B2ctyry6hupvTpxuO1lmiSZtKojbmjVYO5bU3/ujhYhXz6NH2G7eH6vs0O/jler8fHL&#10;I15eTHe3IKKZ4t8x/OIzOlTMtHdH0kH0CDcMHhGyOU+2l+sViz1CushTkFUp/z9Q/QAAAP//AwBQ&#10;SwECLQAUAAYACAAAACEAtoM4kv4AAADhAQAAEwAAAAAAAAAAAAAAAAAAAAAAW0NvbnRlbnRfVHlw&#10;ZXNdLnhtbFBLAQItABQABgAIAAAAIQA4/SH/1gAAAJQBAAALAAAAAAAAAAAAAAAAAC8BAABfcmVs&#10;cy8ucmVsc1BLAQItABQABgAIAAAAIQAmAZCpKgIAAFMEAAAOAAAAAAAAAAAAAAAAAC4CAABkcnMv&#10;ZTJvRG9jLnhtbFBLAQItABQABgAIAAAAIQB0e61A3wAAAAgBAAAPAAAAAAAAAAAAAAAAAIQEAABk&#10;cnMvZG93bnJldi54bWxQSwUGAAAAAAQABADzAAAAkAUAAAAA&#10;">
                      <v:textbox>
                        <w:txbxContent>
                          <w:p w14:paraId="76280DF6" w14:textId="77777777" w:rsidR="00FD7DB5" w:rsidRPr="00925FFA" w:rsidRDefault="00FD7DB5" w:rsidP="00FD7DB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42151">
              <w:rPr>
                <w:b/>
                <w:bCs/>
              </w:rPr>
              <w:t>Official stamp of the entity</w:t>
            </w:r>
            <w:r>
              <w:rPr>
                <w:b/>
                <w:bCs/>
              </w:rPr>
              <w:t>:</w:t>
            </w:r>
          </w:p>
        </w:tc>
      </w:tr>
    </w:tbl>
    <w:p w14:paraId="50667753" w14:textId="77777777" w:rsidR="00FD7DB5" w:rsidRPr="00242151" w:rsidRDefault="00FD7DB5" w:rsidP="00FD7DB5">
      <w:pPr>
        <w:pStyle w:val="ListParagraph"/>
        <w:spacing w:after="0"/>
        <w:ind w:left="360"/>
        <w:rPr>
          <w:b/>
          <w:lang w:val="en-US"/>
        </w:rPr>
      </w:pPr>
    </w:p>
    <w:p w14:paraId="43B89E23" w14:textId="77777777" w:rsidR="006F212A" w:rsidRPr="00B01B2F" w:rsidRDefault="006F212A"/>
    <w:sectPr w:rsidR="006F212A" w:rsidRPr="00B01B2F" w:rsidSect="00B10A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021" w:bottom="1440" w:left="181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98AE" w14:textId="77777777" w:rsidR="0065732B" w:rsidRDefault="0065732B">
      <w:pPr>
        <w:spacing w:after="0"/>
      </w:pPr>
      <w:r>
        <w:separator/>
      </w:r>
    </w:p>
  </w:endnote>
  <w:endnote w:type="continuationSeparator" w:id="0">
    <w:p w14:paraId="2F729E01" w14:textId="77777777" w:rsidR="0065732B" w:rsidRDefault="006573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894794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-1293278544"/>
          <w:docPartObj>
            <w:docPartGallery w:val="Page Numbers (Bottom of Page)"/>
            <w:docPartUnique/>
          </w:docPartObj>
        </w:sdtPr>
        <w:sdtEndPr/>
        <w:sdtContent>
          <w:p w14:paraId="2712FE45" w14:textId="53F5EB7B" w:rsidR="00B10AF0" w:rsidRPr="00B10AF0" w:rsidRDefault="00B10AF0" w:rsidP="00B10AF0">
            <w:pPr>
              <w:pStyle w:val="Footer"/>
            </w:pPr>
            <w:r w:rsidRPr="0010432E">
              <w:rPr>
                <w:i/>
                <w:iCs/>
                <w:color w:val="auto"/>
                <w:sz w:val="18"/>
                <w:szCs w:val="18"/>
              </w:rPr>
              <w:t>CR</w:t>
            </w:r>
            <w:r w:rsidRPr="0010432E">
              <w:rPr>
                <w:i/>
                <w:iCs/>
                <w:caps w:val="0"/>
                <w:color w:val="auto"/>
                <w:sz w:val="18"/>
                <w:szCs w:val="18"/>
              </w:rPr>
              <w:t>eative Entrepreneurs ACTing FOR the future MEDiterranean (CREACT4MED)</w:t>
            </w:r>
            <w:r w:rsidRPr="0010432E">
              <w:rPr>
                <w:i/>
                <w:iCs/>
                <w:caps w:val="0"/>
                <w:sz w:val="18"/>
                <w:szCs w:val="18"/>
              </w:rPr>
              <w:t xml:space="preserve">                                                 </w:t>
            </w:r>
            <w:sdt>
              <w:sdtPr>
                <w:id w:val="-1589302106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CE3A51">
                  <w:rPr>
                    <w:noProof/>
                  </w:rPr>
                  <w:t>2</w:t>
                </w:r>
                <w:r>
                  <w:fldChar w:fldCharType="end"/>
                </w:r>
              </w:sdtContent>
            </w:sdt>
          </w:p>
        </w:sdtContent>
      </w:sdt>
      <w:p w14:paraId="1EB16227" w14:textId="77777777" w:rsidR="00B10AF0" w:rsidRDefault="00B10AF0" w:rsidP="00B10AF0">
        <w:pPr>
          <w:pStyle w:val="Footer"/>
          <w:jc w:val="left"/>
        </w:pPr>
        <w:r w:rsidRPr="007C7E30">
          <w:rPr>
            <w:i/>
            <w:iCs/>
            <w:caps w:val="0"/>
            <w:color w:val="auto"/>
            <w:sz w:val="18"/>
            <w:szCs w:val="18"/>
            <w:lang w:val="fr-FR"/>
          </w:rPr>
          <w:t>ENI/2019/412-505</w:t>
        </w:r>
      </w:p>
    </w:sdtContent>
  </w:sdt>
  <w:p w14:paraId="01CB25C5" w14:textId="1BD82A9F" w:rsidR="000B4FD2" w:rsidRDefault="0065732B" w:rsidP="000B4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239797"/>
      <w:docPartObj>
        <w:docPartGallery w:val="Page Numbers (Bottom of Page)"/>
        <w:docPartUnique/>
      </w:docPartObj>
    </w:sdtPr>
    <w:sdtEndPr/>
    <w:sdtContent>
      <w:p w14:paraId="03112D13" w14:textId="670819E1" w:rsidR="00FD7DB5" w:rsidRDefault="00FD7DB5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C368462" w14:textId="77777777" w:rsidR="00927DFB" w:rsidRPr="00927DFB" w:rsidRDefault="00927DFB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232A" w14:textId="77777777" w:rsidR="0065732B" w:rsidRDefault="0065732B">
      <w:pPr>
        <w:spacing w:after="0"/>
      </w:pPr>
      <w:r>
        <w:separator/>
      </w:r>
    </w:p>
  </w:footnote>
  <w:footnote w:type="continuationSeparator" w:id="0">
    <w:p w14:paraId="18639FEF" w14:textId="77777777" w:rsidR="0065732B" w:rsidRDefault="0065732B">
      <w:pPr>
        <w:spacing w:after="0"/>
      </w:pPr>
      <w:r>
        <w:continuationSeparator/>
      </w:r>
    </w:p>
  </w:footnote>
  <w:footnote w:id="1">
    <w:p w14:paraId="1583ED8F" w14:textId="51142B2B" w:rsidR="00FA7A14" w:rsidRPr="00FA7A14" w:rsidRDefault="00FA7A14" w:rsidP="00FA7A14">
      <w:pPr>
        <w:spacing w:after="0"/>
        <w:rPr>
          <w:bCs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FA7A14">
        <w:rPr>
          <w:bCs/>
          <w:sz w:val="18"/>
        </w:rPr>
        <w:t xml:space="preserve">Conversions into EURO </w:t>
      </w:r>
      <w:r>
        <w:rPr>
          <w:bCs/>
          <w:sz w:val="18"/>
        </w:rPr>
        <w:t>in the Financial Proposal were made</w:t>
      </w:r>
      <w:r w:rsidRPr="00FA7A14">
        <w:rPr>
          <w:bCs/>
          <w:sz w:val="18"/>
        </w:rPr>
        <w:t xml:space="preserve"> using the monthly official accounting exchange rate of the European Commission for</w:t>
      </w:r>
      <w:r>
        <w:rPr>
          <w:bCs/>
          <w:sz w:val="18"/>
        </w:rPr>
        <w:t xml:space="preserve"> the month of submission of the Application Form (namely October 2021).</w:t>
      </w:r>
      <w:r w:rsidR="00001B84">
        <w:rPr>
          <w:bCs/>
          <w:sz w:val="18"/>
        </w:rPr>
        <w:t xml:space="preserve"> INFOREURO Currency Converter is available at </w:t>
      </w:r>
      <w:hyperlink r:id="rId1" w:history="1">
        <w:r w:rsidR="00001B84" w:rsidRPr="009D5D36">
          <w:rPr>
            <w:rStyle w:val="Hyperlink"/>
            <w:bCs/>
            <w:sz w:val="18"/>
          </w:rPr>
          <w:t>https://ec.europa.eu/info/funding-tenders/procedures-guidelines-tenders/information-contractors-and-beneficiaries/exchange-rate-inforeuro_en</w:t>
        </w:r>
      </w:hyperlink>
      <w:r w:rsidR="00001B84">
        <w:rPr>
          <w:bCs/>
          <w:sz w:val="18"/>
        </w:rPr>
        <w:t xml:space="preserve"> </w:t>
      </w:r>
    </w:p>
    <w:p w14:paraId="057154E2" w14:textId="0105C6C7" w:rsidR="00FA7A14" w:rsidRPr="00FA7A14" w:rsidRDefault="00FA7A1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16E2" w14:textId="789C0868" w:rsidR="00CE3A51" w:rsidRDefault="00CE3A51" w:rsidP="00CE3A51">
    <w:pPr>
      <w:tabs>
        <w:tab w:val="center" w:pos="4500"/>
      </w:tabs>
      <w:spacing w:before="240"/>
      <w:jc w:val="center"/>
      <w:rPr>
        <w:noProof/>
        <w:sz w:val="15"/>
        <w:szCs w:val="15"/>
      </w:rPr>
    </w:pPr>
    <w:r>
      <w:rPr>
        <w:rFonts w:asciiTheme="minorHAnsi" w:hAnsiTheme="minorHAnsi" w:cstheme="minorBidi"/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0B63DBC1" wp14:editId="13F351F6">
          <wp:simplePos x="0" y="0"/>
          <wp:positionH relativeFrom="column">
            <wp:posOffset>1089025</wp:posOffset>
          </wp:positionH>
          <wp:positionV relativeFrom="paragraph">
            <wp:posOffset>-251460</wp:posOffset>
          </wp:positionV>
          <wp:extent cx="3002280" cy="609600"/>
          <wp:effectExtent l="0" t="0" r="7620" b="0"/>
          <wp:wrapTopAndBottom/>
          <wp:docPr id="4" name="Imagen 4" descr="Gráfico, Gráfico de dispers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Gráfico, Gráfico de dispers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Bidi"/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10F22646" wp14:editId="43C7F3D9">
          <wp:simplePos x="0" y="0"/>
          <wp:positionH relativeFrom="rightMargin">
            <wp:posOffset>-754380</wp:posOffset>
          </wp:positionH>
          <wp:positionV relativeFrom="paragraph">
            <wp:posOffset>-264795</wp:posOffset>
          </wp:positionV>
          <wp:extent cx="612140" cy="802640"/>
          <wp:effectExtent l="0" t="0" r="0" b="0"/>
          <wp:wrapSquare wrapText="bothSides"/>
          <wp:docPr id="3" name="Imagen 3" descr="Euro-Mediterranean Economists Association - EM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Euro-Mediterranean Economists Association - EME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5"/>
        <w:szCs w:val="15"/>
      </w:rPr>
      <w:t xml:space="preserve">                                      </w:t>
    </w:r>
    <w:bookmarkStart w:id="0" w:name="_Hlk81314317"/>
    <w:r>
      <w:rPr>
        <w:noProof/>
        <w:sz w:val="15"/>
        <w:szCs w:val="15"/>
      </w:rPr>
      <w:t>Funded by the European Union (90%, 2020-2024)</w:t>
    </w:r>
    <w:r>
      <w:rPr>
        <w:noProof/>
        <w:sz w:val="15"/>
        <w:szCs w:val="15"/>
      </w:rPr>
      <w:br/>
      <w:t>Coordinated by the Euro-Mediterranean Economists Association (EMEA)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31C7" w14:textId="59FA6603" w:rsidR="00B01B2F" w:rsidRPr="002E1C25" w:rsidRDefault="00927DFB" w:rsidP="002E1C25">
    <w:pPr>
      <w:tabs>
        <w:tab w:val="center" w:pos="4500"/>
      </w:tabs>
      <w:jc w:val="center"/>
      <w:rPr>
        <w:noProof/>
        <w:sz w:val="6"/>
        <w:szCs w:val="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C67A6C8" wp14:editId="323AA06E">
          <wp:simplePos x="0" y="0"/>
          <wp:positionH relativeFrom="column">
            <wp:posOffset>5148580</wp:posOffset>
          </wp:positionH>
          <wp:positionV relativeFrom="paragraph">
            <wp:posOffset>-302895</wp:posOffset>
          </wp:positionV>
          <wp:extent cx="612140" cy="802640"/>
          <wp:effectExtent l="0" t="0" r="0" b="0"/>
          <wp:wrapSquare wrapText="bothSides"/>
          <wp:docPr id="2" name="Imagen 16" descr="Euro-Mediterranean Economists Association - EM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Euro-Mediterranean Economists Association - EM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B2F"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0E4DBD81" wp14:editId="34DE312B">
          <wp:simplePos x="0" y="0"/>
          <wp:positionH relativeFrom="column">
            <wp:posOffset>1729105</wp:posOffset>
          </wp:positionH>
          <wp:positionV relativeFrom="paragraph">
            <wp:posOffset>-198120</wp:posOffset>
          </wp:positionV>
          <wp:extent cx="3002280" cy="609600"/>
          <wp:effectExtent l="0" t="0" r="0" b="0"/>
          <wp:wrapTopAndBottom/>
          <wp:docPr id="1" name="Imagen 15" descr="Gráfico, Gráfico de dispers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5" descr="Gráfico, Gráfico de dispers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B2F" w:rsidRPr="008C7100">
      <w:rPr>
        <w:noProof/>
        <w:lang w:val="en-US"/>
      </w:rPr>
      <w:t xml:space="preserve">  </w:t>
    </w:r>
  </w:p>
  <w:p w14:paraId="40761D45" w14:textId="4CDB85A0" w:rsidR="00B01B2F" w:rsidRPr="00975BCE" w:rsidRDefault="00B01B2F" w:rsidP="00B01B2F">
    <w:pPr>
      <w:tabs>
        <w:tab w:val="center" w:pos="4500"/>
      </w:tabs>
      <w:jc w:val="center"/>
      <w:rPr>
        <w:noProof/>
        <w:sz w:val="15"/>
        <w:szCs w:val="15"/>
      </w:rPr>
    </w:pPr>
    <w:r w:rsidRPr="00975BCE">
      <w:rPr>
        <w:noProof/>
        <w:sz w:val="15"/>
        <w:szCs w:val="15"/>
      </w:rPr>
      <w:t xml:space="preserve">Funded by the European Union (90%, 2020-2024) and coordinated by the Euro-Mediterranean Economists Association (EMEA) </w:t>
    </w:r>
  </w:p>
  <w:p w14:paraId="1780BE65" w14:textId="77777777" w:rsidR="00B01B2F" w:rsidRDefault="00B01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81D"/>
    <w:multiLevelType w:val="hybridMultilevel"/>
    <w:tmpl w:val="DCD80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6CE0"/>
    <w:multiLevelType w:val="hybridMultilevel"/>
    <w:tmpl w:val="46162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23951"/>
    <w:multiLevelType w:val="hybridMultilevel"/>
    <w:tmpl w:val="275C5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BF5"/>
    <w:rsid w:val="00001B84"/>
    <w:rsid w:val="0010432E"/>
    <w:rsid w:val="00107757"/>
    <w:rsid w:val="002E1C25"/>
    <w:rsid w:val="00335892"/>
    <w:rsid w:val="003A6C7B"/>
    <w:rsid w:val="004F4D92"/>
    <w:rsid w:val="00550575"/>
    <w:rsid w:val="0065732B"/>
    <w:rsid w:val="006942EB"/>
    <w:rsid w:val="006F212A"/>
    <w:rsid w:val="00761C14"/>
    <w:rsid w:val="007A4084"/>
    <w:rsid w:val="00890EB3"/>
    <w:rsid w:val="00927DFB"/>
    <w:rsid w:val="00A54DFF"/>
    <w:rsid w:val="00AB1697"/>
    <w:rsid w:val="00B01B2F"/>
    <w:rsid w:val="00B10AF0"/>
    <w:rsid w:val="00CE3A51"/>
    <w:rsid w:val="00D40BF5"/>
    <w:rsid w:val="00D55C20"/>
    <w:rsid w:val="00D736D9"/>
    <w:rsid w:val="00E54705"/>
    <w:rsid w:val="00E74C64"/>
    <w:rsid w:val="00F17490"/>
    <w:rsid w:val="00F44480"/>
    <w:rsid w:val="00F92783"/>
    <w:rsid w:val="00FA7A14"/>
    <w:rsid w:val="00FD7DB5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6A4359"/>
  <w14:defaultImageDpi w14:val="300"/>
  <w15:docId w15:val="{1149396A-9979-4EDD-A11E-5A14771F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705"/>
    <w:pPr>
      <w:spacing w:after="200"/>
    </w:pPr>
    <w:rPr>
      <w:rFonts w:ascii="Arial" w:eastAsiaTheme="minorHAnsi" w:hAnsi="Arial" w:cs="Arial"/>
      <w:sz w:val="20"/>
      <w:szCs w:val="20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40BF5"/>
    <w:pPr>
      <w:keepNext/>
      <w:keepLines/>
      <w:spacing w:before="60" w:after="480"/>
      <w:outlineLvl w:val="0"/>
    </w:pPr>
    <w:rPr>
      <w:rFonts w:eastAsiaTheme="majorEastAsia" w:cstheme="majorBidi"/>
      <w:b/>
      <w:bCs/>
      <w:caps/>
      <w:color w:val="4F81BD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BF5"/>
    <w:rPr>
      <w:rFonts w:ascii="Arial" w:eastAsiaTheme="majorEastAsia" w:hAnsi="Arial" w:cstheme="majorBidi"/>
      <w:b/>
      <w:bCs/>
      <w:caps/>
      <w:color w:val="4F81BD" w:themeColor="accent1"/>
      <w:sz w:val="36"/>
      <w:szCs w:val="3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D40BF5"/>
    <w:pPr>
      <w:spacing w:line="288" w:lineRule="auto"/>
    </w:pPr>
    <w:rPr>
      <w:color w:val="616264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rsid w:val="00D40BF5"/>
    <w:rPr>
      <w:rFonts w:ascii="Arial" w:eastAsiaTheme="minorHAnsi" w:hAnsi="Arial" w:cs="Arial"/>
      <w:color w:val="616264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40BF5"/>
    <w:pPr>
      <w:spacing w:after="0"/>
      <w:jc w:val="right"/>
    </w:pPr>
    <w:rPr>
      <w:caps/>
      <w:color w:val="1F497D" w:themeColor="text2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0BF5"/>
    <w:rPr>
      <w:rFonts w:ascii="Arial" w:eastAsiaTheme="minorHAnsi" w:hAnsi="Arial" w:cs="Arial"/>
      <w:caps/>
      <w:color w:val="1F497D" w:themeColor="text2"/>
      <w:sz w:val="22"/>
      <w:szCs w:val="22"/>
      <w:lang w:val="en-GB"/>
    </w:rPr>
  </w:style>
  <w:style w:type="character" w:customStyle="1" w:styleId="TabletextChar">
    <w:name w:val="Table text Char"/>
    <w:basedOn w:val="DefaultParagraphFont"/>
    <w:link w:val="Tabletext"/>
    <w:rsid w:val="00D40BF5"/>
    <w:rPr>
      <w:rFonts w:cs="Arial"/>
      <w:color w:val="616264"/>
      <w:sz w:val="16"/>
      <w:szCs w:val="20"/>
    </w:rPr>
  </w:style>
  <w:style w:type="paragraph" w:customStyle="1" w:styleId="Tabletext">
    <w:name w:val="Table text"/>
    <w:basedOn w:val="Normal"/>
    <w:link w:val="TabletextChar"/>
    <w:qFormat/>
    <w:rsid w:val="00D40BF5"/>
    <w:pPr>
      <w:spacing w:after="0"/>
    </w:pPr>
    <w:rPr>
      <w:rFonts w:asciiTheme="minorHAnsi" w:eastAsiaTheme="minorEastAsia" w:hAnsiTheme="minorHAnsi"/>
      <w:color w:val="616264"/>
      <w:sz w:val="16"/>
      <w:lang w:val="en-US"/>
    </w:rPr>
  </w:style>
  <w:style w:type="paragraph" w:customStyle="1" w:styleId="TableHeader">
    <w:name w:val="Table Header"/>
    <w:basedOn w:val="Tabletext"/>
    <w:link w:val="TableHeaderChar"/>
    <w:qFormat/>
    <w:rsid w:val="00D40BF5"/>
    <w:rPr>
      <w:color w:val="FFFFFF" w:themeColor="background1"/>
    </w:rPr>
  </w:style>
  <w:style w:type="character" w:customStyle="1" w:styleId="TableHeaderChar">
    <w:name w:val="Table Header Char"/>
    <w:basedOn w:val="TabletextChar"/>
    <w:link w:val="TableHeader"/>
    <w:rsid w:val="00D40BF5"/>
    <w:rPr>
      <w:rFonts w:cs="Arial"/>
      <w:color w:val="FFFFFF" w:themeColor="background1"/>
      <w:sz w:val="16"/>
      <w:szCs w:val="20"/>
    </w:rPr>
  </w:style>
  <w:style w:type="table" w:customStyle="1" w:styleId="ETFTable">
    <w:name w:val="ETF Table"/>
    <w:basedOn w:val="TableNormal"/>
    <w:uiPriority w:val="99"/>
    <w:qFormat/>
    <w:rsid w:val="00D40BF5"/>
    <w:rPr>
      <w:rFonts w:ascii="Arial" w:eastAsiaTheme="minorHAnsi" w:hAnsi="Arial"/>
      <w:color w:val="616264"/>
      <w:sz w:val="16"/>
      <w:szCs w:val="22"/>
      <w:lang w:val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/>
      <w:vAlign w:val="center"/>
    </w:tcPr>
    <w:tblStylePr w:type="firstRow">
      <w:rPr>
        <w:rFonts w:ascii="Arial" w:hAnsi="Arial"/>
        <w:b w:val="0"/>
        <w:i w:val="0"/>
        <w:color w:val="FEFEFE"/>
        <w:sz w:val="22"/>
      </w:rPr>
      <w:tblPr/>
      <w:tcPr>
        <w:shd w:val="clear" w:color="auto" w:fill="4F81BD" w:themeFill="accent1"/>
      </w:tcPr>
    </w:tblStylePr>
    <w:tblStylePr w:type="firstCol">
      <w:rPr>
        <w:color w:val="4F81BD" w:themeColor="accent1"/>
      </w:rPr>
      <w:tblPr/>
      <w:tcPr>
        <w:shd w:val="clear" w:color="auto" w:fill="C9C9C9"/>
      </w:tcPr>
    </w:tblStylePr>
  </w:style>
  <w:style w:type="character" w:styleId="SubtleEmphasis">
    <w:name w:val="Subtle Emphasis"/>
    <w:basedOn w:val="DefaultParagraphFont"/>
    <w:uiPriority w:val="19"/>
    <w:qFormat/>
    <w:rsid w:val="00D40BF5"/>
    <w:rPr>
      <w:i/>
      <w:iCs/>
      <w:color w:val="616264"/>
    </w:rPr>
  </w:style>
  <w:style w:type="paragraph" w:styleId="Header">
    <w:name w:val="header"/>
    <w:basedOn w:val="Normal"/>
    <w:link w:val="HeaderChar"/>
    <w:uiPriority w:val="99"/>
    <w:unhideWhenUsed/>
    <w:rsid w:val="00B01B2F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1B2F"/>
    <w:rPr>
      <w:rFonts w:ascii="Arial" w:eastAsiaTheme="minorHAnsi" w:hAnsi="Arial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7D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D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5C20"/>
    <w:pPr>
      <w:ind w:left="720"/>
      <w:contextualSpacing/>
    </w:pPr>
  </w:style>
  <w:style w:type="table" w:styleId="TableGrid">
    <w:name w:val="Table Grid"/>
    <w:basedOn w:val="TableNormal"/>
    <w:uiPriority w:val="39"/>
    <w:rsid w:val="00FD7DB5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7A14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A14"/>
    <w:rPr>
      <w:rFonts w:ascii="Arial" w:eastAsiaTheme="minorHAnsi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7A1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01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funding-tenders/procedures-guidelines-tenders/information-contractors-and-beneficiaries/exchange-rate-inforeuro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FE43-5411-4CF4-B360-FC666307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Rym Ayadi</dc:creator>
  <cp:keywords/>
  <dc:description/>
  <cp:lastModifiedBy>Maria Ruiz de Cossío</cp:lastModifiedBy>
  <cp:revision>10</cp:revision>
  <dcterms:created xsi:type="dcterms:W3CDTF">2021-08-20T17:17:00Z</dcterms:created>
  <dcterms:modified xsi:type="dcterms:W3CDTF">2021-08-31T14:13:00Z</dcterms:modified>
</cp:coreProperties>
</file>